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B6D" w:rsidRPr="007935DC" w:rsidRDefault="004921B0">
      <w:pPr>
        <w:rPr>
          <w:sz w:val="20"/>
          <w:szCs w:val="20"/>
        </w:rPr>
      </w:pPr>
      <w:r w:rsidRPr="007935DC">
        <w:rPr>
          <w:sz w:val="20"/>
          <w:szCs w:val="20"/>
        </w:rPr>
        <w:t>Dear Editors,</w:t>
      </w:r>
    </w:p>
    <w:p w:rsidR="00E921F7" w:rsidRPr="007935DC" w:rsidRDefault="004921B0">
      <w:pPr>
        <w:rPr>
          <w:sz w:val="20"/>
          <w:szCs w:val="20"/>
        </w:rPr>
      </w:pPr>
      <w:r w:rsidRPr="007935DC">
        <w:rPr>
          <w:sz w:val="20"/>
          <w:szCs w:val="20"/>
        </w:rPr>
        <w:t xml:space="preserve">We are submitting our paper titled “A Model Transformations-based Approach to Automating Middleware QoS Configurations” to the special issue of </w:t>
      </w:r>
      <w:proofErr w:type="spellStart"/>
      <w:r w:rsidRPr="007935DC">
        <w:rPr>
          <w:sz w:val="20"/>
          <w:szCs w:val="20"/>
        </w:rPr>
        <w:t>SoSym</w:t>
      </w:r>
      <w:proofErr w:type="spellEnd"/>
      <w:r w:rsidRPr="007935DC">
        <w:rPr>
          <w:sz w:val="20"/>
          <w:szCs w:val="20"/>
        </w:rPr>
        <w:t xml:space="preserve"> on Non Functional System Properties in Domain-Specific Modeling Languages. The co-authors of this paper are Dr. Amogh Kavimandan, Dr. Aniruddha Gokhale, Dr. </w:t>
      </w:r>
      <w:proofErr w:type="spellStart"/>
      <w:r w:rsidRPr="007935DC">
        <w:rPr>
          <w:sz w:val="20"/>
          <w:szCs w:val="20"/>
        </w:rPr>
        <w:t>Anantha</w:t>
      </w:r>
      <w:proofErr w:type="spellEnd"/>
      <w:r w:rsidRPr="007935DC">
        <w:rPr>
          <w:sz w:val="20"/>
          <w:szCs w:val="20"/>
        </w:rPr>
        <w:t xml:space="preserve"> Narayanan and Dr. Gabor </w:t>
      </w:r>
      <w:proofErr w:type="spellStart"/>
      <w:r w:rsidRPr="007935DC">
        <w:rPr>
          <w:sz w:val="20"/>
          <w:szCs w:val="20"/>
        </w:rPr>
        <w:t>Karsai.</w:t>
      </w:r>
      <w:proofErr w:type="spellEnd"/>
    </w:p>
    <w:p w:rsidR="004921B0" w:rsidRPr="007935DC" w:rsidRDefault="004921B0">
      <w:pPr>
        <w:rPr>
          <w:sz w:val="20"/>
          <w:szCs w:val="20"/>
        </w:rPr>
      </w:pPr>
      <w:r w:rsidRPr="007935DC">
        <w:rPr>
          <w:sz w:val="20"/>
          <w:szCs w:val="20"/>
        </w:rPr>
        <w:t xml:space="preserve">The contents of this </w:t>
      </w:r>
      <w:r w:rsidR="00E921F7" w:rsidRPr="007935DC">
        <w:rPr>
          <w:sz w:val="20"/>
          <w:szCs w:val="20"/>
        </w:rPr>
        <w:t xml:space="preserve">journal </w:t>
      </w:r>
      <w:r w:rsidRPr="007935DC">
        <w:rPr>
          <w:sz w:val="20"/>
          <w:szCs w:val="20"/>
        </w:rPr>
        <w:t xml:space="preserve">paper </w:t>
      </w:r>
      <w:r w:rsidR="00FB0661" w:rsidRPr="007935DC">
        <w:rPr>
          <w:sz w:val="20"/>
          <w:szCs w:val="20"/>
        </w:rPr>
        <w:t xml:space="preserve">submission </w:t>
      </w:r>
      <w:r w:rsidRPr="007935DC">
        <w:rPr>
          <w:sz w:val="20"/>
          <w:szCs w:val="20"/>
        </w:rPr>
        <w:t xml:space="preserve">are an extended version of </w:t>
      </w:r>
      <w:r w:rsidR="00990AB1" w:rsidRPr="007935DC">
        <w:rPr>
          <w:sz w:val="20"/>
          <w:szCs w:val="20"/>
        </w:rPr>
        <w:t>pertinent</w:t>
      </w:r>
      <w:r w:rsidR="00E921F7" w:rsidRPr="007935DC">
        <w:rPr>
          <w:sz w:val="20"/>
          <w:szCs w:val="20"/>
        </w:rPr>
        <w:t xml:space="preserve"> </w:t>
      </w:r>
      <w:r w:rsidRPr="007935DC">
        <w:rPr>
          <w:sz w:val="20"/>
          <w:szCs w:val="20"/>
        </w:rPr>
        <w:t>material that has appeared in the following publications:</w:t>
      </w:r>
    </w:p>
    <w:p w:rsidR="00E921F7" w:rsidRPr="007935DC" w:rsidRDefault="00E921F7" w:rsidP="00E921F7">
      <w:pPr>
        <w:pStyle w:val="ListParagraph"/>
        <w:numPr>
          <w:ilvl w:val="0"/>
          <w:numId w:val="1"/>
        </w:numPr>
        <w:rPr>
          <w:sz w:val="20"/>
          <w:szCs w:val="20"/>
        </w:rPr>
      </w:pPr>
      <w:r w:rsidRPr="007935DC">
        <w:rPr>
          <w:color w:val="000000"/>
          <w:sz w:val="20"/>
          <w:szCs w:val="20"/>
        </w:rPr>
        <w:t xml:space="preserve">Amogh Kavimandan, Krishnakumar Balasubramanian, </w:t>
      </w:r>
      <w:proofErr w:type="spellStart"/>
      <w:r w:rsidRPr="007935DC">
        <w:rPr>
          <w:color w:val="000000"/>
          <w:sz w:val="20"/>
          <w:szCs w:val="20"/>
        </w:rPr>
        <w:t>Nishanth</w:t>
      </w:r>
      <w:proofErr w:type="spellEnd"/>
      <w:r w:rsidRPr="007935DC">
        <w:rPr>
          <w:color w:val="000000"/>
          <w:sz w:val="20"/>
          <w:szCs w:val="20"/>
        </w:rPr>
        <w:t xml:space="preserve"> </w:t>
      </w:r>
      <w:proofErr w:type="spellStart"/>
      <w:r w:rsidRPr="007935DC">
        <w:rPr>
          <w:color w:val="000000"/>
          <w:sz w:val="20"/>
          <w:szCs w:val="20"/>
        </w:rPr>
        <w:t>Shankaran</w:t>
      </w:r>
      <w:proofErr w:type="spellEnd"/>
      <w:r w:rsidRPr="007935DC">
        <w:rPr>
          <w:color w:val="000000"/>
          <w:sz w:val="20"/>
          <w:szCs w:val="20"/>
        </w:rPr>
        <w:t xml:space="preserve">, Aniruddha S. Gokhale, </w:t>
      </w:r>
      <w:r w:rsidR="00323F79" w:rsidRPr="007935DC">
        <w:rPr>
          <w:color w:val="000000"/>
          <w:sz w:val="20"/>
          <w:szCs w:val="20"/>
        </w:rPr>
        <w:t xml:space="preserve">and </w:t>
      </w:r>
      <w:r w:rsidRPr="007935DC">
        <w:rPr>
          <w:color w:val="000000"/>
          <w:sz w:val="20"/>
          <w:szCs w:val="20"/>
        </w:rPr>
        <w:t>Douglas C. Schmidt: QUICKER: A Model-Driven QoS Mapping Tool for QoS-Enabled Component Middleware. IEEE ISORC 2007: 62-70.</w:t>
      </w:r>
    </w:p>
    <w:p w:rsidR="004921B0" w:rsidRPr="007935DC" w:rsidRDefault="004921B0" w:rsidP="004921B0">
      <w:pPr>
        <w:pStyle w:val="ListParagraph"/>
        <w:numPr>
          <w:ilvl w:val="0"/>
          <w:numId w:val="1"/>
        </w:numPr>
        <w:rPr>
          <w:color w:val="000000"/>
          <w:sz w:val="20"/>
          <w:szCs w:val="20"/>
        </w:rPr>
      </w:pPr>
      <w:r w:rsidRPr="007935DC">
        <w:rPr>
          <w:color w:val="000000"/>
          <w:sz w:val="20"/>
          <w:szCs w:val="20"/>
        </w:rPr>
        <w:t>Amogh Kavimandan</w:t>
      </w:r>
      <w:r w:rsidR="00323F79" w:rsidRPr="007935DC">
        <w:rPr>
          <w:color w:val="000000"/>
          <w:sz w:val="20"/>
          <w:szCs w:val="20"/>
        </w:rPr>
        <w:t xml:space="preserve"> and</w:t>
      </w:r>
      <w:r w:rsidRPr="007935DC">
        <w:rPr>
          <w:color w:val="000000"/>
          <w:sz w:val="20"/>
          <w:szCs w:val="20"/>
        </w:rPr>
        <w:t xml:space="preserve"> Aniruddha S. Gokhale: Automated Middleware QoS Configuration Techniques for Distributed Real-time and Embedded Systems. IEEE Real-Time and Embedded Technology and Applications Symposium 2008: 93-102</w:t>
      </w:r>
    </w:p>
    <w:p w:rsidR="004921B0" w:rsidRPr="007935DC" w:rsidRDefault="004921B0" w:rsidP="004921B0">
      <w:pPr>
        <w:pStyle w:val="ListParagraph"/>
        <w:numPr>
          <w:ilvl w:val="0"/>
          <w:numId w:val="1"/>
        </w:numPr>
        <w:rPr>
          <w:color w:val="000000"/>
          <w:sz w:val="20"/>
          <w:szCs w:val="20"/>
        </w:rPr>
      </w:pPr>
      <w:r w:rsidRPr="007935DC">
        <w:rPr>
          <w:color w:val="000000"/>
          <w:sz w:val="20"/>
          <w:szCs w:val="20"/>
        </w:rPr>
        <w:t xml:space="preserve">Amogh Kavimandan, </w:t>
      </w:r>
      <w:proofErr w:type="spellStart"/>
      <w:r w:rsidRPr="007935DC">
        <w:rPr>
          <w:color w:val="000000"/>
          <w:sz w:val="20"/>
          <w:szCs w:val="20"/>
        </w:rPr>
        <w:t>Anantha</w:t>
      </w:r>
      <w:proofErr w:type="spellEnd"/>
      <w:r w:rsidRPr="007935DC">
        <w:rPr>
          <w:color w:val="000000"/>
          <w:sz w:val="20"/>
          <w:szCs w:val="20"/>
        </w:rPr>
        <w:t xml:space="preserve"> Narayanan, Aniruddha S. Gokhale, </w:t>
      </w:r>
      <w:r w:rsidR="00323F79" w:rsidRPr="007935DC">
        <w:rPr>
          <w:color w:val="000000"/>
          <w:sz w:val="20"/>
          <w:szCs w:val="20"/>
        </w:rPr>
        <w:t xml:space="preserve">and </w:t>
      </w:r>
      <w:r w:rsidRPr="007935DC">
        <w:rPr>
          <w:color w:val="000000"/>
          <w:sz w:val="20"/>
          <w:szCs w:val="20"/>
        </w:rPr>
        <w:t xml:space="preserve">Gabor </w:t>
      </w:r>
      <w:proofErr w:type="spellStart"/>
      <w:r w:rsidRPr="007935DC">
        <w:rPr>
          <w:color w:val="000000"/>
          <w:sz w:val="20"/>
          <w:szCs w:val="20"/>
        </w:rPr>
        <w:t>Karsai</w:t>
      </w:r>
      <w:proofErr w:type="spellEnd"/>
      <w:r w:rsidRPr="007935DC">
        <w:rPr>
          <w:color w:val="000000"/>
          <w:sz w:val="20"/>
          <w:szCs w:val="20"/>
        </w:rPr>
        <w:t>: Evaluating the Correctness and Effectiveness of a Middleware QoS Configuration Process in Distributed Real-Time and Embedded Systems. IEEE ISORC 2008: 100-107</w:t>
      </w:r>
    </w:p>
    <w:p w:rsidR="004921B0" w:rsidRPr="007935DC" w:rsidRDefault="004921B0" w:rsidP="004921B0">
      <w:pPr>
        <w:pStyle w:val="ListParagraph"/>
        <w:ind w:left="360"/>
        <w:rPr>
          <w:color w:val="000000"/>
          <w:sz w:val="20"/>
          <w:szCs w:val="20"/>
        </w:rPr>
      </w:pPr>
    </w:p>
    <w:p w:rsidR="004921B0" w:rsidRPr="007935DC" w:rsidRDefault="00E921F7" w:rsidP="004921B0">
      <w:pPr>
        <w:pStyle w:val="ListParagraph"/>
        <w:ind w:left="0"/>
        <w:rPr>
          <w:color w:val="000000"/>
          <w:sz w:val="20"/>
          <w:szCs w:val="20"/>
        </w:rPr>
      </w:pPr>
      <w:r w:rsidRPr="007935DC">
        <w:rPr>
          <w:color w:val="000000"/>
          <w:sz w:val="20"/>
          <w:szCs w:val="20"/>
        </w:rPr>
        <w:t>The ISORC 2007 publication (#1</w:t>
      </w:r>
      <w:r w:rsidR="004921B0" w:rsidRPr="007935DC">
        <w:rPr>
          <w:color w:val="000000"/>
          <w:sz w:val="20"/>
          <w:szCs w:val="20"/>
        </w:rPr>
        <w:t xml:space="preserve"> above</w:t>
      </w:r>
      <w:r w:rsidRPr="007935DC">
        <w:rPr>
          <w:color w:val="000000"/>
          <w:sz w:val="20"/>
          <w:szCs w:val="20"/>
        </w:rPr>
        <w:t>)</w:t>
      </w:r>
      <w:r w:rsidR="004921B0" w:rsidRPr="007935DC">
        <w:rPr>
          <w:color w:val="000000"/>
          <w:sz w:val="20"/>
          <w:szCs w:val="20"/>
        </w:rPr>
        <w:t xml:space="preserve"> introduces the QUICKER model transformations tool, which is the </w:t>
      </w:r>
      <w:r w:rsidRPr="007935DC">
        <w:rPr>
          <w:color w:val="000000"/>
          <w:sz w:val="20"/>
          <w:szCs w:val="20"/>
        </w:rPr>
        <w:t>focus of this journal paper submission. The ISORC 2007</w:t>
      </w:r>
      <w:r w:rsidR="004921B0" w:rsidRPr="007935DC">
        <w:rPr>
          <w:color w:val="000000"/>
          <w:sz w:val="20"/>
          <w:szCs w:val="20"/>
        </w:rPr>
        <w:t xml:space="preserve"> </w:t>
      </w:r>
      <w:r w:rsidRPr="007935DC">
        <w:rPr>
          <w:color w:val="000000"/>
          <w:sz w:val="20"/>
          <w:szCs w:val="20"/>
        </w:rPr>
        <w:t>paper provides only a high level overview of the QUICKER architecture without any details on the algorithms for model transformations and the verification techniques. This journal paper delves deeper into these artifacts not covered in the conference publication.</w:t>
      </w:r>
    </w:p>
    <w:p w:rsidR="00E921F7" w:rsidRPr="007935DC" w:rsidRDefault="00E921F7" w:rsidP="004921B0">
      <w:pPr>
        <w:pStyle w:val="ListParagraph"/>
        <w:ind w:left="0"/>
        <w:rPr>
          <w:color w:val="000000"/>
          <w:sz w:val="20"/>
          <w:szCs w:val="20"/>
        </w:rPr>
      </w:pPr>
    </w:p>
    <w:p w:rsidR="00E921F7" w:rsidRPr="007935DC" w:rsidRDefault="00E921F7" w:rsidP="004921B0">
      <w:pPr>
        <w:pStyle w:val="ListParagraph"/>
        <w:ind w:left="0"/>
        <w:rPr>
          <w:color w:val="000000"/>
          <w:sz w:val="20"/>
          <w:szCs w:val="20"/>
        </w:rPr>
      </w:pPr>
      <w:r w:rsidRPr="007935DC">
        <w:rPr>
          <w:color w:val="000000"/>
          <w:sz w:val="20"/>
          <w:szCs w:val="20"/>
        </w:rPr>
        <w:t xml:space="preserve">The RTAS 2008 publication (#2 above) focuses on the model transformation algorithms and focuses on the productivity gains for developers. This journal paper </w:t>
      </w:r>
      <w:r w:rsidR="00B927A2">
        <w:rPr>
          <w:color w:val="000000"/>
          <w:sz w:val="20"/>
          <w:szCs w:val="20"/>
        </w:rPr>
        <w:t xml:space="preserve">does not discuss </w:t>
      </w:r>
      <w:r w:rsidR="007935DC" w:rsidRPr="007935DC">
        <w:rPr>
          <w:color w:val="000000"/>
          <w:sz w:val="20"/>
          <w:szCs w:val="20"/>
        </w:rPr>
        <w:t xml:space="preserve">the developer productivity gains. Instead it </w:t>
      </w:r>
      <w:r w:rsidRPr="007935DC">
        <w:rPr>
          <w:color w:val="000000"/>
          <w:sz w:val="20"/>
          <w:szCs w:val="20"/>
        </w:rPr>
        <w:t xml:space="preserve">provides detailed versions of these transformation algorithms with </w:t>
      </w:r>
      <w:r w:rsidR="007935DC" w:rsidRPr="007935DC">
        <w:rPr>
          <w:color w:val="000000"/>
          <w:sz w:val="20"/>
          <w:szCs w:val="20"/>
        </w:rPr>
        <w:t xml:space="preserve">extended </w:t>
      </w:r>
      <w:r w:rsidRPr="007935DC">
        <w:rPr>
          <w:color w:val="000000"/>
          <w:sz w:val="20"/>
          <w:szCs w:val="20"/>
        </w:rPr>
        <w:t xml:space="preserve">material on the domain-specific modeling languages and their </w:t>
      </w:r>
      <w:proofErr w:type="spellStart"/>
      <w:r w:rsidRPr="007935DC">
        <w:rPr>
          <w:color w:val="000000"/>
          <w:sz w:val="20"/>
          <w:szCs w:val="20"/>
        </w:rPr>
        <w:t>metamodels</w:t>
      </w:r>
      <w:proofErr w:type="spellEnd"/>
      <w:r w:rsidRPr="007935DC">
        <w:rPr>
          <w:color w:val="000000"/>
          <w:sz w:val="20"/>
          <w:szCs w:val="20"/>
        </w:rPr>
        <w:t xml:space="preserve"> that were not covered earlier.</w:t>
      </w:r>
    </w:p>
    <w:p w:rsidR="00E921F7" w:rsidRPr="007935DC" w:rsidRDefault="00E921F7" w:rsidP="004921B0">
      <w:pPr>
        <w:pStyle w:val="ListParagraph"/>
        <w:ind w:left="0"/>
        <w:rPr>
          <w:color w:val="000000"/>
          <w:sz w:val="20"/>
          <w:szCs w:val="20"/>
        </w:rPr>
      </w:pPr>
    </w:p>
    <w:p w:rsidR="009023D5" w:rsidRPr="007935DC" w:rsidRDefault="00E921F7" w:rsidP="004921B0">
      <w:pPr>
        <w:pStyle w:val="ListParagraph"/>
        <w:ind w:left="0"/>
        <w:rPr>
          <w:color w:val="000000"/>
          <w:sz w:val="20"/>
          <w:szCs w:val="20"/>
        </w:rPr>
      </w:pPr>
      <w:r w:rsidRPr="007935DC">
        <w:rPr>
          <w:color w:val="000000"/>
          <w:sz w:val="20"/>
          <w:szCs w:val="20"/>
        </w:rPr>
        <w:t>The ISORC 2008 publication (#3 above) focuses on verifying the correctness of the transformation process. I</w:t>
      </w:r>
      <w:r w:rsidR="009023D5" w:rsidRPr="007935DC">
        <w:rPr>
          <w:color w:val="000000"/>
          <w:sz w:val="20"/>
          <w:szCs w:val="20"/>
        </w:rPr>
        <w:t>n this journal paper we provide</w:t>
      </w:r>
      <w:r w:rsidRPr="007935DC">
        <w:rPr>
          <w:color w:val="000000"/>
          <w:sz w:val="20"/>
          <w:szCs w:val="20"/>
        </w:rPr>
        <w:t xml:space="preserve"> an extended treatment of this material providing more details on how structural correspondence actually works to prove the transformation process correct, and what are its limitations. We also showcase the</w:t>
      </w:r>
      <w:r w:rsidR="009023D5" w:rsidRPr="007935DC">
        <w:rPr>
          <w:color w:val="000000"/>
          <w:sz w:val="20"/>
          <w:szCs w:val="20"/>
        </w:rPr>
        <w:t xml:space="preserve"> automated model checking approach. We have reorganized the model checking material by separating the details of the approach</w:t>
      </w:r>
      <w:r w:rsidR="007935DC" w:rsidRPr="007935DC">
        <w:rPr>
          <w:color w:val="000000"/>
          <w:sz w:val="20"/>
          <w:szCs w:val="20"/>
        </w:rPr>
        <w:t xml:space="preserve"> from how it is applied to </w:t>
      </w:r>
      <w:r w:rsidR="009023D5" w:rsidRPr="007935DC">
        <w:rPr>
          <w:color w:val="000000"/>
          <w:sz w:val="20"/>
          <w:szCs w:val="20"/>
        </w:rPr>
        <w:t>a representative study.</w:t>
      </w:r>
    </w:p>
    <w:p w:rsidR="009023D5" w:rsidRPr="007935DC" w:rsidRDefault="009023D5" w:rsidP="004921B0">
      <w:pPr>
        <w:pStyle w:val="ListParagraph"/>
        <w:ind w:left="0"/>
        <w:rPr>
          <w:color w:val="000000"/>
          <w:sz w:val="20"/>
          <w:szCs w:val="20"/>
        </w:rPr>
      </w:pPr>
    </w:p>
    <w:p w:rsidR="00E921F7" w:rsidRPr="007935DC" w:rsidRDefault="009023D5" w:rsidP="004921B0">
      <w:pPr>
        <w:pStyle w:val="ListParagraph"/>
        <w:ind w:left="0"/>
        <w:rPr>
          <w:color w:val="000000"/>
          <w:sz w:val="20"/>
          <w:szCs w:val="20"/>
        </w:rPr>
      </w:pPr>
      <w:r w:rsidRPr="007935DC">
        <w:rPr>
          <w:color w:val="000000"/>
          <w:sz w:val="20"/>
          <w:szCs w:val="20"/>
        </w:rPr>
        <w:t xml:space="preserve">The related work section for this journal provides additional details not appearing earlier on where QUICKER fits in the overall space of different tools and techniques developed for real-time systems. </w:t>
      </w:r>
      <w:r w:rsidR="00E921F7" w:rsidRPr="007935DC">
        <w:rPr>
          <w:color w:val="000000"/>
          <w:sz w:val="20"/>
          <w:szCs w:val="20"/>
        </w:rPr>
        <w:t xml:space="preserve">  </w:t>
      </w:r>
    </w:p>
    <w:p w:rsidR="00AB111D" w:rsidRPr="007935DC" w:rsidRDefault="00AB111D" w:rsidP="004921B0">
      <w:pPr>
        <w:pStyle w:val="ListParagraph"/>
        <w:ind w:left="0"/>
        <w:rPr>
          <w:color w:val="000000"/>
          <w:sz w:val="20"/>
          <w:szCs w:val="20"/>
        </w:rPr>
      </w:pPr>
    </w:p>
    <w:p w:rsidR="00AB111D" w:rsidRDefault="00AB111D" w:rsidP="004921B0">
      <w:pPr>
        <w:pStyle w:val="ListParagraph"/>
        <w:ind w:left="0"/>
        <w:rPr>
          <w:color w:val="000000"/>
          <w:sz w:val="20"/>
          <w:szCs w:val="20"/>
        </w:rPr>
      </w:pPr>
      <w:r w:rsidRPr="007935DC">
        <w:rPr>
          <w:color w:val="000000"/>
          <w:sz w:val="20"/>
          <w:szCs w:val="20"/>
        </w:rPr>
        <w:t xml:space="preserve">This journal </w:t>
      </w:r>
      <w:r w:rsidR="00B927A2">
        <w:rPr>
          <w:color w:val="000000"/>
          <w:sz w:val="20"/>
          <w:szCs w:val="20"/>
        </w:rPr>
        <w:t>paper also emphasizes the</w:t>
      </w:r>
      <w:r w:rsidRPr="007935DC">
        <w:rPr>
          <w:color w:val="000000"/>
          <w:sz w:val="20"/>
          <w:szCs w:val="20"/>
        </w:rPr>
        <w:t xml:space="preserve"> approach </w:t>
      </w:r>
      <w:r w:rsidR="00B927A2">
        <w:rPr>
          <w:color w:val="000000"/>
          <w:sz w:val="20"/>
          <w:szCs w:val="20"/>
        </w:rPr>
        <w:t>(i.e.,</w:t>
      </w:r>
      <w:r w:rsidRPr="007935DC">
        <w:rPr>
          <w:color w:val="000000"/>
          <w:sz w:val="20"/>
          <w:szCs w:val="20"/>
        </w:rPr>
        <w:t xml:space="preserve"> scientific principles) in contrast to showcasing a specific technology</w:t>
      </w:r>
      <w:r w:rsidR="00B927A2">
        <w:rPr>
          <w:color w:val="000000"/>
          <w:sz w:val="20"/>
          <w:szCs w:val="20"/>
        </w:rPr>
        <w:t xml:space="preserve"> as was the case with our conference papers</w:t>
      </w:r>
      <w:r w:rsidRPr="007935DC">
        <w:rPr>
          <w:color w:val="000000"/>
          <w:sz w:val="20"/>
          <w:szCs w:val="20"/>
        </w:rPr>
        <w:t xml:space="preserve">. </w:t>
      </w:r>
    </w:p>
    <w:p w:rsidR="007935DC" w:rsidRPr="007935DC" w:rsidRDefault="007935DC" w:rsidP="004921B0">
      <w:pPr>
        <w:pStyle w:val="ListParagraph"/>
        <w:ind w:left="0"/>
        <w:rPr>
          <w:color w:val="000000"/>
          <w:sz w:val="20"/>
          <w:szCs w:val="20"/>
        </w:rPr>
      </w:pPr>
    </w:p>
    <w:p w:rsidR="007935DC" w:rsidRDefault="007935DC" w:rsidP="004921B0">
      <w:pPr>
        <w:pStyle w:val="ListParagraph"/>
        <w:ind w:left="0"/>
        <w:rPr>
          <w:color w:val="000000"/>
          <w:sz w:val="20"/>
          <w:szCs w:val="20"/>
        </w:rPr>
      </w:pPr>
      <w:r w:rsidRPr="007935DC">
        <w:rPr>
          <w:color w:val="000000"/>
          <w:sz w:val="20"/>
          <w:szCs w:val="20"/>
        </w:rPr>
        <w:t>We hope that</w:t>
      </w:r>
      <w:r>
        <w:rPr>
          <w:color w:val="000000"/>
          <w:sz w:val="20"/>
          <w:szCs w:val="20"/>
        </w:rPr>
        <w:t xml:space="preserve"> the extended material </w:t>
      </w:r>
      <w:r w:rsidR="00B927A2">
        <w:rPr>
          <w:color w:val="000000"/>
          <w:sz w:val="20"/>
          <w:szCs w:val="20"/>
        </w:rPr>
        <w:t xml:space="preserve">presented in this paper and our justification </w:t>
      </w:r>
      <w:r>
        <w:rPr>
          <w:color w:val="000000"/>
          <w:sz w:val="20"/>
          <w:szCs w:val="20"/>
        </w:rPr>
        <w:t xml:space="preserve">is sufficient </w:t>
      </w:r>
      <w:r w:rsidR="00B927A2">
        <w:rPr>
          <w:color w:val="000000"/>
          <w:sz w:val="20"/>
          <w:szCs w:val="20"/>
        </w:rPr>
        <w:t xml:space="preserve">for it </w:t>
      </w:r>
      <w:r>
        <w:rPr>
          <w:color w:val="000000"/>
          <w:sz w:val="20"/>
          <w:szCs w:val="20"/>
        </w:rPr>
        <w:t xml:space="preserve">to be considered for review </w:t>
      </w:r>
      <w:r w:rsidR="00B927A2">
        <w:rPr>
          <w:color w:val="000000"/>
          <w:sz w:val="20"/>
          <w:szCs w:val="20"/>
        </w:rPr>
        <w:t>for this special issue. We thank you for providing us the opportunity to submit to the issue.</w:t>
      </w:r>
    </w:p>
    <w:p w:rsidR="00B927A2" w:rsidRDefault="00B927A2" w:rsidP="004921B0">
      <w:pPr>
        <w:pStyle w:val="ListParagraph"/>
        <w:ind w:left="0"/>
        <w:rPr>
          <w:color w:val="000000"/>
          <w:sz w:val="20"/>
          <w:szCs w:val="20"/>
        </w:rPr>
      </w:pPr>
    </w:p>
    <w:p w:rsidR="00B927A2" w:rsidRDefault="00B927A2" w:rsidP="004921B0">
      <w:pPr>
        <w:pStyle w:val="ListParagraph"/>
        <w:ind w:left="0"/>
        <w:rPr>
          <w:color w:val="000000"/>
          <w:sz w:val="20"/>
          <w:szCs w:val="20"/>
        </w:rPr>
      </w:pPr>
      <w:r>
        <w:rPr>
          <w:color w:val="000000"/>
          <w:sz w:val="20"/>
          <w:szCs w:val="20"/>
        </w:rPr>
        <w:t>Sincerely,</w:t>
      </w:r>
    </w:p>
    <w:p w:rsidR="00B927A2" w:rsidRPr="007935DC" w:rsidRDefault="00B927A2" w:rsidP="004921B0">
      <w:pPr>
        <w:pStyle w:val="ListParagraph"/>
        <w:ind w:left="0"/>
        <w:rPr>
          <w:sz w:val="20"/>
          <w:szCs w:val="20"/>
        </w:rPr>
      </w:pPr>
      <w:r>
        <w:rPr>
          <w:color w:val="000000"/>
          <w:sz w:val="20"/>
          <w:szCs w:val="20"/>
        </w:rPr>
        <w:t xml:space="preserve">Authors (Amogh, Aniruddha, </w:t>
      </w:r>
      <w:proofErr w:type="spellStart"/>
      <w:r>
        <w:rPr>
          <w:color w:val="000000"/>
          <w:sz w:val="20"/>
          <w:szCs w:val="20"/>
        </w:rPr>
        <w:t>Anantha</w:t>
      </w:r>
      <w:proofErr w:type="spellEnd"/>
      <w:r>
        <w:rPr>
          <w:color w:val="000000"/>
          <w:sz w:val="20"/>
          <w:szCs w:val="20"/>
        </w:rPr>
        <w:t xml:space="preserve"> and Gabor)</w:t>
      </w:r>
    </w:p>
    <w:sectPr w:rsidR="00B927A2" w:rsidRPr="007935DC" w:rsidSect="00467B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71E60"/>
    <w:multiLevelType w:val="hybridMultilevel"/>
    <w:tmpl w:val="F782F1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21B0"/>
    <w:rsid w:val="00323F79"/>
    <w:rsid w:val="00467B6D"/>
    <w:rsid w:val="004921B0"/>
    <w:rsid w:val="007935DC"/>
    <w:rsid w:val="009023D5"/>
    <w:rsid w:val="00990AB1"/>
    <w:rsid w:val="00AB111D"/>
    <w:rsid w:val="00B927A2"/>
    <w:rsid w:val="00E921F7"/>
    <w:rsid w:val="00FB0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B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21B0"/>
    <w:rPr>
      <w:color w:val="000000"/>
      <w:u w:val="single"/>
    </w:rPr>
  </w:style>
  <w:style w:type="paragraph" w:styleId="ListParagraph">
    <w:name w:val="List Paragraph"/>
    <w:basedOn w:val="Normal"/>
    <w:uiPriority w:val="34"/>
    <w:qFormat/>
    <w:rsid w:val="004921B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Aniruddha Gokhale</dc:creator>
  <cp:keywords/>
  <dc:description/>
  <cp:lastModifiedBy>Aniruddha Gokhale</cp:lastModifiedBy>
  <cp:revision>7</cp:revision>
  <dcterms:created xsi:type="dcterms:W3CDTF">2009-02-02T01:59:00Z</dcterms:created>
  <dcterms:modified xsi:type="dcterms:W3CDTF">2009-02-02T02:34:00Z</dcterms:modified>
</cp:coreProperties>
</file>